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Waterdrop przyspiesza rozwój na polskim rynku. Marka rozwija sieć sprzedaży i rozszerza współpracę z partnerami handlowymi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Rozbudowa sieci sprzedaży, nowe partnerstwa handlowe – m.in. z platformą Żabka Jush i Carrefour – wyznaczają kolejne etapy rozwoju Waterdrop w Polsce. Równolegle marka kontynuuje współpracę z Hubertem Hurkaczem. Działania te wzmacniają obecność Waterdrop na polskim rynku i zwiększają dostępność produktów dla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Waterdrop jest zmniejszenie zanieczyszczenia środowiska naturalnego plastikiem poprzez edukowanie na temat zrównoważonych nawyków i eliminację jednorazowych butelek. Obecnie Waterdrop </w:t>
      </w:r>
      <w:r>
        <w:rPr>
          <w:rFonts w:ascii="calibri" w:hAnsi="calibri" w:eastAsia="calibri" w:cs="calibri"/>
          <w:sz w:val="24"/>
          <w:szCs w:val="24"/>
          <w:b/>
        </w:rPr>
        <w:t xml:space="preserve">dostępny jest w ponad 20 tys. punktach sprzedaży na świecie. </w:t>
      </w:r>
      <w:r>
        <w:rPr>
          <w:rFonts w:ascii="calibri" w:hAnsi="calibri" w:eastAsia="calibri" w:cs="calibri"/>
          <w:sz w:val="24"/>
          <w:szCs w:val="24"/>
        </w:rPr>
        <w:t xml:space="preserve">Marka wierzy w świat bez plastiku i popularyzuje butelki wielokrotnego użytku oraz rozpuszczalne w wodzie kapsułki smakowe. Ambasadorami oraz inwestorami marki są m.in. Hubert Hurkacz, Jan-Lennard Struff, Yannick Hanfmann, Matteo Arnaldi, Alexander Bublik, Sebastian Korda, Elina Svitolina, Andrey Rublev i Cameron Norrie.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Nasza współpraca z Waterdrop od początku opiera się na wspólnym przekonaniu, że odpowiednie nawodnienie jest ważnym elementem codziennego funkcjonowania i aktywnego stylu życia. Cieszę się, że wspólnie realizujemy kolejne projekty w Polsce, które pomagają zwiększać świadomość znaczenia prawidłowego nawodnienia i zachęcają do budowania zdrowych nawyków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Hubert Hurkacz.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od lat angażuje się w projekty związane z tenisem, współpracując z zawodnikami i wspierając inicjatywy promujące tę dyscyplinę.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 od ponad dwóch lat pełni rolę ambasadora marki</w:t>
      </w:r>
      <w:r>
        <w:rPr>
          <w:rFonts w:ascii="calibri" w:hAnsi="calibri" w:eastAsia="calibri" w:cs="calibri"/>
          <w:sz w:val="24"/>
          <w:szCs w:val="24"/>
        </w:rPr>
        <w:t xml:space="preserve">. W ramach letniej kampanii outdoorowej, realizowanej w lipcu, billboardy z jego wizerunkiem pojawiły się w Warszawie oraz we Wrocławiu – rodzinnym mieście tenisisty.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 już w ponad 2 tys. punktach w Polsce i 20 tys. miejscach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konsekwentnie zwiększa dostępność swoich produktów na polskim rynku. </w:t>
      </w:r>
      <w:r>
        <w:rPr>
          <w:rFonts w:ascii="calibri" w:hAnsi="calibri" w:eastAsia="calibri" w:cs="calibri"/>
          <w:sz w:val="24"/>
          <w:szCs w:val="24"/>
          <w:b/>
        </w:rPr>
        <w:t xml:space="preserve">Kapsułki Microdrink, butelki i kubki termiczne marki można kupić już w blisko 2 tys. drogerii Rossmann w całej Polsce</w:t>
      </w:r>
      <w:r>
        <w:rPr>
          <w:rFonts w:ascii="calibri" w:hAnsi="calibri" w:eastAsia="calibri" w:cs="calibri"/>
          <w:sz w:val="24"/>
          <w:szCs w:val="24"/>
        </w:rPr>
        <w:t xml:space="preserve">. Jednocześnie rozwija współpracę z kolejnymi partnerami handlowymi. Do ich grona dołączyła platforma </w:t>
      </w:r>
      <w:r>
        <w:rPr>
          <w:rFonts w:ascii="calibri" w:hAnsi="calibri" w:eastAsia="calibri" w:cs="calibri"/>
          <w:sz w:val="24"/>
          <w:szCs w:val="24"/>
          <w:b/>
        </w:rPr>
        <w:t xml:space="preserve">Żabka Jush, która otworzyła przed marką kolejny kanał sprzedaży online</w:t>
      </w:r>
      <w:r>
        <w:rPr>
          <w:rFonts w:ascii="calibri" w:hAnsi="calibri" w:eastAsia="calibri" w:cs="calibri"/>
          <w:sz w:val="24"/>
          <w:szCs w:val="24"/>
        </w:rPr>
        <w:t xml:space="preserve">. Waterdrop kontynuuje również współpracę z Carrefour. W najbliższych tygodniach oferta Carrefour zostanie poszerzona o nowość przygotowaną wyłącznie dla klientów tej sieci.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Polski rynek wyróżnia się dużą dynamiką i rosnącymi oczekiwaniami konsumentów. Naszym celem jest przybliżanie marki Waterdrop konsumentom i budowanie jej obecności nie tylko w kanałach cyfrowych, ale również poprzez bezpośredni kontakt z marką - </w:t>
      </w:r>
      <w:r>
        <w:rPr>
          <w:rFonts w:ascii="calibri" w:hAnsi="calibri" w:eastAsia="calibri" w:cs="calibri"/>
          <w:sz w:val="24"/>
          <w:szCs w:val="24"/>
          <w:b/>
        </w:rPr>
        <w:t xml:space="preserve">mówi Eliška Rezníček Dočkalová, General Manager Waterdrop CEE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Chcemy tworzyć więcej okazji do poznania naszych produktów i pokazywać, jak Waterdrop może stać się elementem codziennych nawyków związanych z odpowiednim nawodnieniem. Dlatego rozwijamy naszą obecność równolegle w kilku obszarach: zwiększamy dostępność produktów, wzmacniamy partnerstwa handlowe oraz inwestujemy w działania budujące rozpoznawalność marki i trwałe relacje z konsumentami. To jeden z naszych priorytetowych rynków w regionie Europy Środkowo-Wschodniej, na którym widzimy duży potencjał dalszego wzrostu.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2026-08-21T00:22:15+02:00</dcterms:created>
  <dcterms:modified xsi:type="dcterms:W3CDTF">2026-08-21T00:22:15+02:00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